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57" w:rsidRDefault="00851457" w:rsidP="00D13D57">
      <w:pPr>
        <w:spacing w:after="0" w:line="240" w:lineRule="auto"/>
        <w:jc w:val="center"/>
        <w:outlineLvl w:val="0"/>
        <w:rPr>
          <w:rFonts w:ascii="Times New Roman" w:eastAsia="Times New Roman" w:hAnsi="Times New Roman" w:cs="Times New Roman"/>
          <w:b/>
          <w:bCs/>
          <w:kern w:val="36"/>
          <w:sz w:val="28"/>
          <w:szCs w:val="28"/>
        </w:rPr>
      </w:pPr>
    </w:p>
    <w:p w:rsidR="00851457" w:rsidRDefault="00851457" w:rsidP="00D13D57">
      <w:pPr>
        <w:spacing w:after="0" w:line="240" w:lineRule="auto"/>
        <w:jc w:val="center"/>
        <w:outlineLvl w:val="0"/>
        <w:rPr>
          <w:rFonts w:ascii="Times New Roman" w:eastAsia="Times New Roman" w:hAnsi="Times New Roman" w:cs="Times New Roman"/>
          <w:b/>
          <w:bCs/>
          <w:kern w:val="36"/>
          <w:sz w:val="28"/>
          <w:szCs w:val="28"/>
        </w:rPr>
      </w:pPr>
    </w:p>
    <w:p w:rsidR="00D13D57" w:rsidRPr="00D13D57" w:rsidRDefault="00D13D57" w:rsidP="00D13D57">
      <w:pPr>
        <w:spacing w:after="0" w:line="240" w:lineRule="auto"/>
        <w:jc w:val="center"/>
        <w:outlineLvl w:val="0"/>
        <w:rPr>
          <w:rFonts w:ascii="Times New Roman" w:eastAsia="Times New Roman" w:hAnsi="Times New Roman" w:cs="Times New Roman"/>
          <w:b/>
          <w:bCs/>
          <w:kern w:val="36"/>
          <w:sz w:val="28"/>
          <w:szCs w:val="28"/>
        </w:rPr>
      </w:pPr>
      <w:r w:rsidRPr="00D13D57">
        <w:rPr>
          <w:rFonts w:ascii="Times New Roman" w:eastAsia="Times New Roman" w:hAnsi="Times New Roman" w:cs="Times New Roman"/>
          <w:b/>
          <w:bCs/>
          <w:kern w:val="36"/>
          <w:sz w:val="28"/>
          <w:szCs w:val="28"/>
        </w:rPr>
        <w:t xml:space="preserve">Финансово-экономическое состояние субъектов малого и среднего предпринимательства в МО Ейский </w:t>
      </w:r>
    </w:p>
    <w:p w:rsidR="00D13D57" w:rsidRDefault="00D13D57" w:rsidP="00D13D57">
      <w:pPr>
        <w:spacing w:after="0" w:line="240" w:lineRule="auto"/>
        <w:jc w:val="center"/>
        <w:outlineLvl w:val="0"/>
        <w:rPr>
          <w:rFonts w:ascii="Times New Roman" w:eastAsia="Times New Roman" w:hAnsi="Times New Roman" w:cs="Times New Roman"/>
          <w:b/>
          <w:kern w:val="36"/>
          <w:sz w:val="28"/>
          <w:szCs w:val="28"/>
        </w:rPr>
      </w:pPr>
      <w:r w:rsidRPr="00D13D57">
        <w:rPr>
          <w:rFonts w:ascii="Times New Roman" w:eastAsia="Times New Roman" w:hAnsi="Times New Roman" w:cs="Times New Roman"/>
          <w:b/>
          <w:kern w:val="36"/>
          <w:sz w:val="28"/>
          <w:szCs w:val="28"/>
        </w:rPr>
        <w:t>по итогам 201</w:t>
      </w:r>
      <w:r w:rsidR="009B5B67">
        <w:rPr>
          <w:rFonts w:ascii="Times New Roman" w:eastAsia="Times New Roman" w:hAnsi="Times New Roman" w:cs="Times New Roman"/>
          <w:b/>
          <w:kern w:val="36"/>
          <w:sz w:val="28"/>
          <w:szCs w:val="28"/>
        </w:rPr>
        <w:t>7</w:t>
      </w:r>
      <w:r w:rsidRPr="00D13D57">
        <w:rPr>
          <w:rFonts w:ascii="Times New Roman" w:eastAsia="Times New Roman" w:hAnsi="Times New Roman" w:cs="Times New Roman"/>
          <w:b/>
          <w:kern w:val="36"/>
          <w:sz w:val="28"/>
          <w:szCs w:val="28"/>
        </w:rPr>
        <w:t xml:space="preserve"> года</w:t>
      </w:r>
    </w:p>
    <w:p w:rsidR="00851457" w:rsidRDefault="00851457" w:rsidP="00D13D57">
      <w:pPr>
        <w:spacing w:after="0" w:line="240" w:lineRule="auto"/>
        <w:jc w:val="center"/>
        <w:outlineLvl w:val="0"/>
        <w:rPr>
          <w:rFonts w:ascii="Times New Roman" w:eastAsia="Times New Roman" w:hAnsi="Times New Roman" w:cs="Times New Roman"/>
          <w:b/>
          <w:kern w:val="36"/>
          <w:sz w:val="28"/>
          <w:szCs w:val="28"/>
        </w:rPr>
      </w:pPr>
    </w:p>
    <w:p w:rsidR="009B5B67" w:rsidRDefault="009B5B67" w:rsidP="00D13D57">
      <w:pPr>
        <w:spacing w:after="0" w:line="240" w:lineRule="auto"/>
        <w:jc w:val="center"/>
        <w:outlineLvl w:val="0"/>
        <w:rPr>
          <w:rFonts w:ascii="Times New Roman" w:eastAsia="Times New Roman" w:hAnsi="Times New Roman" w:cs="Times New Roman"/>
          <w:b/>
          <w:kern w:val="36"/>
          <w:sz w:val="28"/>
          <w:szCs w:val="28"/>
        </w:rPr>
      </w:pPr>
    </w:p>
    <w:p w:rsidR="00D13D57" w:rsidRDefault="00D13D57" w:rsidP="00D13D57">
      <w:pPr>
        <w:spacing w:after="0" w:line="240" w:lineRule="auto"/>
        <w:jc w:val="center"/>
        <w:outlineLvl w:val="0"/>
        <w:rPr>
          <w:rFonts w:ascii="Times New Roman" w:eastAsia="Times New Roman" w:hAnsi="Times New Roman" w:cs="Times New Roman"/>
          <w:b/>
          <w:kern w:val="36"/>
          <w:sz w:val="28"/>
          <w:szCs w:val="28"/>
        </w:rPr>
      </w:pP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По состоянию на 31 декабря 2017 года в районе действует 6544 субъектов малого и среднего предпринимательства, что составляет 98 % к соответствующему периоду прошлого года, в том числе 13 средних предприятий, 1534 малых предприятий и</w:t>
      </w:r>
      <w:r w:rsidRPr="00D02A0A">
        <w:rPr>
          <w:rFonts w:ascii="Times New Roman" w:hAnsi="Times New Roman" w:cs="Times New Roman"/>
          <w:b/>
          <w:sz w:val="28"/>
          <w:szCs w:val="28"/>
        </w:rPr>
        <w:t xml:space="preserve"> </w:t>
      </w:r>
      <w:r w:rsidRPr="00D02A0A">
        <w:rPr>
          <w:rFonts w:ascii="Times New Roman" w:hAnsi="Times New Roman" w:cs="Times New Roman"/>
          <w:sz w:val="28"/>
          <w:szCs w:val="28"/>
        </w:rPr>
        <w:t xml:space="preserve">4997 индивидуальных предпринимателей. По сравнению с аналогичным периодом 2016 года количество юридических лиц малых предприятий увеличилось на 1 единицу. </w:t>
      </w:r>
    </w:p>
    <w:p w:rsidR="00D02A0A" w:rsidRPr="00D02A0A" w:rsidRDefault="00D02A0A" w:rsidP="00D02A0A">
      <w:pPr>
        <w:pStyle w:val="a6"/>
        <w:spacing w:after="0"/>
        <w:ind w:left="0" w:firstLine="720"/>
        <w:jc w:val="both"/>
        <w:rPr>
          <w:sz w:val="28"/>
          <w:szCs w:val="28"/>
        </w:rPr>
      </w:pPr>
      <w:r w:rsidRPr="00D02A0A">
        <w:rPr>
          <w:sz w:val="28"/>
          <w:szCs w:val="28"/>
        </w:rPr>
        <w:t>В сфере малого и среднего предпринимательства занято 17342 человек трудоспособного населения района (98 % к 2016 году). В общей численности занятых в экономике доля работников малого бизнеса составляет 27,9  %.</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По оценке 12 месяцев 2017 года оборот продукции (работ, услуг) субъектов малого и среднего предпринимательства увеличился на 1,4 % и составил 37946,2 млн. рублей.</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Субъектами малого и среднего предпринимательства освоено инвестиций 677,7  млн. рублей или 103,5 % к соответствующему периоду прошлого года.</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 xml:space="preserve">В соответствии с распоряжением администрации муниципального образования Ейский район от 24.07.2016 г. № 373-р «О разработке прогноза социально-экономического развития муниципального образования Ейский район на 2017 год и на плановый период 2018 и 2019 годов» показатели развития малого предпринимательства по итогам 2017 года составили: </w:t>
      </w:r>
    </w:p>
    <w:p w:rsidR="00D02A0A" w:rsidRPr="00D02A0A" w:rsidRDefault="00D02A0A" w:rsidP="00D02A0A">
      <w:pPr>
        <w:spacing w:after="0" w:line="240" w:lineRule="auto"/>
        <w:ind w:firstLine="720"/>
        <w:jc w:val="both"/>
        <w:rPr>
          <w:rFonts w:ascii="Times New Roman" w:hAnsi="Times New Roman" w:cs="Times New Roman"/>
          <w:sz w:val="28"/>
          <w:szCs w:val="28"/>
        </w:rPr>
      </w:pPr>
      <w:r w:rsidRPr="00D02A0A">
        <w:rPr>
          <w:rFonts w:ascii="Times New Roman" w:hAnsi="Times New Roman"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23,8 %;</w:t>
      </w:r>
    </w:p>
    <w:p w:rsidR="00D02A0A" w:rsidRPr="00D02A0A" w:rsidRDefault="00D02A0A" w:rsidP="00D02A0A">
      <w:pPr>
        <w:spacing w:after="0" w:line="240" w:lineRule="auto"/>
        <w:ind w:firstLine="720"/>
        <w:jc w:val="both"/>
        <w:rPr>
          <w:rFonts w:ascii="Times New Roman" w:hAnsi="Times New Roman" w:cs="Times New Roman"/>
          <w:sz w:val="28"/>
          <w:szCs w:val="28"/>
        </w:rPr>
      </w:pPr>
      <w:r w:rsidRPr="00D02A0A">
        <w:rPr>
          <w:rFonts w:ascii="Times New Roman" w:hAnsi="Times New Roman" w:cs="Times New Roman"/>
          <w:sz w:val="28"/>
          <w:szCs w:val="28"/>
        </w:rPr>
        <w:t>-  «число субъектов малого и среднего предпринимательства в расчете на 1000 человек населения» - 48,5 единиц.</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Администрацией муниципального образования Ейский район проводится активная работа, направленная на достижение значений показателей развития малого и среднего предпринимательства, запланированных на 2016 год, утвержденных постановлением Законодательного Собрания Краснодарского края от 6 декабря 2016 года № 2803-П «Об индикативном плане социально-экономического развития Краснодарского края на 2017 год и на плановый период 2018 и 2019 годов».</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 xml:space="preserve">С целью увеличения доходной части бюджета,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необходимости своевременной оплаты налоговых платежей, страховых взносов на обязательное пенсионное, медицинское и социальное страхование, а также о необходимости погашения образовавшейся </w:t>
      </w:r>
      <w:r w:rsidRPr="00D02A0A">
        <w:rPr>
          <w:rFonts w:ascii="Times New Roman" w:hAnsi="Times New Roman" w:cs="Times New Roman"/>
          <w:sz w:val="28"/>
          <w:szCs w:val="28"/>
        </w:rPr>
        <w:lastRenderedPageBreak/>
        <w:t>задолженности по обязательным платежам в консолидированный бюджет Краснодарского края.</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2017 году. На инвестиционном портале администрации муниципального образования Ейский район в разделе «В помощь предпринимателю» размещена информация для налогоплательщиков о необходимости своевременной уплаты налоговых платежей, страховых взносов на обязательное пенсионное и обязательное медицинское страхование, а также на обязательное социальное страхование в установленном законом порядке в 2017 году.</w:t>
      </w:r>
    </w:p>
    <w:p w:rsidR="00D02A0A" w:rsidRPr="00D02A0A" w:rsidRDefault="00D02A0A" w:rsidP="00D02A0A">
      <w:pPr>
        <w:spacing w:after="0" w:line="240" w:lineRule="auto"/>
        <w:ind w:firstLine="708"/>
        <w:jc w:val="both"/>
        <w:rPr>
          <w:rFonts w:ascii="Times New Roman" w:hAnsi="Times New Roman" w:cs="Times New Roman"/>
          <w:sz w:val="28"/>
        </w:rPr>
      </w:pPr>
      <w:r w:rsidRPr="00D02A0A">
        <w:rPr>
          <w:rFonts w:ascii="Times New Roman" w:hAnsi="Times New Roman" w:cs="Times New Roman"/>
          <w:sz w:val="28"/>
          <w:szCs w:val="28"/>
        </w:rPr>
        <w:t xml:space="preserve">В рамках реализации постановления главы администрации (губернатора) Краснодарского края от 21 октября 2011 года № 1220 «Об анализе показателей развития малого предпринимательства в Краснодарском крае» администрация муниципального образования Ейский район ежеквартально проводит мониторинг показателей развития малого и среднего предпринимательства и предоставляет информацию в </w:t>
      </w:r>
      <w:r w:rsidRPr="00D02A0A">
        <w:rPr>
          <w:rFonts w:ascii="Times New Roman" w:hAnsi="Times New Roman" w:cs="Times New Roman"/>
          <w:sz w:val="28"/>
        </w:rPr>
        <w:t xml:space="preserve">департамент инвестиций </w:t>
      </w:r>
      <w:r w:rsidRPr="00D02A0A">
        <w:rPr>
          <w:rFonts w:ascii="Times New Roman" w:hAnsi="Times New Roman" w:cs="Times New Roman"/>
          <w:sz w:val="28"/>
          <w:szCs w:val="28"/>
        </w:rPr>
        <w:t>и развития малого и среднего предпринимательства Краснодарского края.</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 совещания по проблемам предпринимательства, а также на официальном сайте муниципального образования Ейский район (</w:t>
      </w:r>
      <w:r w:rsidRPr="00D02A0A">
        <w:rPr>
          <w:rFonts w:ascii="Times New Roman" w:hAnsi="Times New Roman" w:cs="Times New Roman"/>
          <w:sz w:val="28"/>
          <w:szCs w:val="28"/>
          <w:lang w:val="en-US"/>
        </w:rPr>
        <w:t>yeiskraion</w:t>
      </w:r>
      <w:r w:rsidRPr="00D02A0A">
        <w:rPr>
          <w:rFonts w:ascii="Times New Roman" w:hAnsi="Times New Roman" w:cs="Times New Roman"/>
          <w:sz w:val="28"/>
          <w:szCs w:val="28"/>
        </w:rPr>
        <w:t>.</w:t>
      </w:r>
      <w:r w:rsidRPr="00D02A0A">
        <w:rPr>
          <w:rFonts w:ascii="Times New Roman" w:hAnsi="Times New Roman" w:cs="Times New Roman"/>
          <w:sz w:val="28"/>
          <w:szCs w:val="28"/>
          <w:lang w:val="en-US"/>
        </w:rPr>
        <w:t>ru</w:t>
      </w:r>
      <w:r w:rsidRPr="00D02A0A">
        <w:rPr>
          <w:rFonts w:ascii="Times New Roman" w:hAnsi="Times New Roman" w:cs="Times New Roman"/>
          <w:sz w:val="28"/>
          <w:szCs w:val="28"/>
        </w:rPr>
        <w:t>), на инвестиционном портале администрации муниципального образования Ейский район (</w:t>
      </w:r>
      <w:r w:rsidRPr="00D02A0A">
        <w:rPr>
          <w:rFonts w:ascii="Times New Roman" w:hAnsi="Times New Roman" w:cs="Times New Roman"/>
          <w:sz w:val="28"/>
          <w:szCs w:val="28"/>
          <w:lang w:val="en-US"/>
        </w:rPr>
        <w:t>invest</w:t>
      </w:r>
      <w:r w:rsidRPr="00D02A0A">
        <w:rPr>
          <w:rFonts w:ascii="Times New Roman" w:hAnsi="Times New Roman" w:cs="Times New Roman"/>
          <w:sz w:val="28"/>
          <w:szCs w:val="28"/>
        </w:rPr>
        <w:t>-</w:t>
      </w:r>
      <w:r w:rsidRPr="00D02A0A">
        <w:rPr>
          <w:rFonts w:ascii="Times New Roman" w:hAnsi="Times New Roman" w:cs="Times New Roman"/>
          <w:sz w:val="28"/>
          <w:szCs w:val="28"/>
          <w:lang w:val="en-US"/>
        </w:rPr>
        <w:t>eisk</w:t>
      </w:r>
      <w:r w:rsidRPr="00D02A0A">
        <w:rPr>
          <w:rFonts w:ascii="Times New Roman" w:hAnsi="Times New Roman" w:cs="Times New Roman"/>
          <w:sz w:val="28"/>
          <w:szCs w:val="28"/>
        </w:rPr>
        <w:t>.</w:t>
      </w:r>
      <w:r w:rsidRPr="00D02A0A">
        <w:rPr>
          <w:rFonts w:ascii="Times New Roman" w:hAnsi="Times New Roman" w:cs="Times New Roman"/>
          <w:sz w:val="28"/>
          <w:szCs w:val="28"/>
          <w:lang w:val="en-US"/>
        </w:rPr>
        <w:t>ru</w:t>
      </w:r>
      <w:r w:rsidRPr="00D02A0A">
        <w:rPr>
          <w:rFonts w:ascii="Times New Roman" w:hAnsi="Times New Roman" w:cs="Times New Roman"/>
          <w:sz w:val="28"/>
          <w:szCs w:val="28"/>
        </w:rPr>
        <w:t>) и на официальном сайте администрации города Ейска (</w:t>
      </w:r>
      <w:r w:rsidRPr="00D02A0A">
        <w:rPr>
          <w:rFonts w:ascii="Times New Roman" w:hAnsi="Times New Roman" w:cs="Times New Roman"/>
          <w:sz w:val="28"/>
          <w:szCs w:val="28"/>
          <w:lang w:val="en-US"/>
        </w:rPr>
        <w:t>adm</w:t>
      </w:r>
      <w:r w:rsidRPr="00D02A0A">
        <w:rPr>
          <w:rFonts w:ascii="Times New Roman" w:hAnsi="Times New Roman" w:cs="Times New Roman"/>
          <w:sz w:val="28"/>
          <w:szCs w:val="28"/>
        </w:rPr>
        <w:t>-</w:t>
      </w:r>
      <w:r w:rsidRPr="00D02A0A">
        <w:rPr>
          <w:rFonts w:ascii="Times New Roman" w:hAnsi="Times New Roman" w:cs="Times New Roman"/>
          <w:sz w:val="28"/>
          <w:szCs w:val="28"/>
          <w:lang w:val="en-US"/>
        </w:rPr>
        <w:t>yeisk</w:t>
      </w:r>
      <w:r w:rsidRPr="00D02A0A">
        <w:rPr>
          <w:rFonts w:ascii="Times New Roman" w:hAnsi="Times New Roman" w:cs="Times New Roman"/>
          <w:sz w:val="28"/>
          <w:szCs w:val="28"/>
        </w:rPr>
        <w:t>.</w:t>
      </w:r>
      <w:r w:rsidRPr="00D02A0A">
        <w:rPr>
          <w:rFonts w:ascii="Times New Roman" w:hAnsi="Times New Roman" w:cs="Times New Roman"/>
          <w:sz w:val="28"/>
          <w:szCs w:val="28"/>
          <w:lang w:val="en-US"/>
        </w:rPr>
        <w:t>ru</w:t>
      </w:r>
      <w:r w:rsidRPr="00D02A0A">
        <w:rPr>
          <w:rFonts w:ascii="Times New Roman" w:hAnsi="Times New Roman" w:cs="Times New Roman"/>
          <w:sz w:val="28"/>
          <w:szCs w:val="28"/>
        </w:rPr>
        <w:t>)  размещены баннеры, содержащие активную ссылку для перехода на официальные сайты Гарантийного фонда (</w:t>
      </w:r>
      <w:hyperlink r:id="rId6" w:history="1">
        <w:r w:rsidRPr="00D02A0A">
          <w:rPr>
            <w:rFonts w:ascii="Times New Roman" w:hAnsi="Times New Roman" w:cs="Times New Roman"/>
            <w:sz w:val="28"/>
            <w:szCs w:val="28"/>
          </w:rPr>
          <w:t>www.gfkuban.ru</w:t>
        </w:r>
      </w:hyperlink>
      <w:r w:rsidRPr="00D02A0A">
        <w:rPr>
          <w:rFonts w:ascii="Times New Roman" w:hAnsi="Times New Roman" w:cs="Times New Roman"/>
          <w:sz w:val="28"/>
          <w:szCs w:val="28"/>
        </w:rPr>
        <w:t>) и Фонда микрофинансирования (</w:t>
      </w:r>
      <w:hyperlink r:id="rId7" w:history="1">
        <w:r w:rsidRPr="00D02A0A">
          <w:rPr>
            <w:rFonts w:ascii="Times New Roman" w:hAnsi="Times New Roman" w:cs="Times New Roman"/>
            <w:sz w:val="28"/>
            <w:szCs w:val="28"/>
          </w:rPr>
          <w:t>www.fmkk.ru</w:t>
        </w:r>
      </w:hyperlink>
      <w:r w:rsidRPr="00D02A0A">
        <w:rPr>
          <w:rFonts w:ascii="Times New Roman" w:hAnsi="Times New Roman" w:cs="Times New Roman"/>
          <w:sz w:val="28"/>
          <w:szCs w:val="28"/>
        </w:rPr>
        <w:t>). Баннеры содержащие активную ссылку Фонда микрофинансирования и Гарантийного фонда Краснодарского края размещены в Интернет - версии газеты «Приазовские Степи» (http://priazovka.ru).</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 xml:space="preserve">В 2017 году  на территории муниципального образования Ейский район проведены мероприятия, направленные на поддержку и развитие малого и среднего предпринимательства Ейского района: </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2 – конференции;</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30 «круглых столов» по проблемам предпринимательства;</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33 совещания по проблемам предпринимательства на территориях сельских поселений Ейского района;</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4 заседания Совета по развитию и поддержке предпринимательства при главе муниципального образования Ейский район;</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4 заседания Совета по промышленности при главе муниципального образования Ейский район;</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14 «дней открытых дверей»;</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9 семинара для предпринимателей по вопросам налогообложения;</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lastRenderedPageBreak/>
        <w:t>4 обучающих семинара для предпринимателей;</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 xml:space="preserve">23 выставки – ярмарки. </w:t>
      </w:r>
    </w:p>
    <w:p w:rsidR="00D02A0A" w:rsidRPr="00D02A0A" w:rsidRDefault="00D02A0A" w:rsidP="00D02A0A">
      <w:pPr>
        <w:spacing w:after="0" w:line="240" w:lineRule="auto"/>
        <w:ind w:firstLine="709"/>
        <w:jc w:val="both"/>
        <w:rPr>
          <w:rFonts w:ascii="Times New Roman" w:hAnsi="Times New Roman" w:cs="Times New Roman"/>
          <w:sz w:val="28"/>
          <w:szCs w:val="28"/>
        </w:rPr>
      </w:pPr>
      <w:r w:rsidRPr="00D02A0A">
        <w:rPr>
          <w:rFonts w:ascii="Times New Roman" w:hAnsi="Times New Roman" w:cs="Times New Roman"/>
          <w:sz w:val="28"/>
          <w:szCs w:val="28"/>
        </w:rPr>
        <w:t>В отчетном периоде делегации Ейского района приняли участие                                  в международных туристических выставках «Интурмаркет-2017» и «М</w:t>
      </w:r>
      <w:r w:rsidRPr="00D02A0A">
        <w:rPr>
          <w:rFonts w:ascii="Times New Roman" w:hAnsi="Times New Roman" w:cs="Times New Roman"/>
          <w:sz w:val="28"/>
          <w:szCs w:val="28"/>
          <w:lang w:val="en-US"/>
        </w:rPr>
        <w:t>ITT</w:t>
      </w:r>
      <w:r w:rsidRPr="00D02A0A">
        <w:rPr>
          <w:rFonts w:ascii="Times New Roman" w:hAnsi="Times New Roman" w:cs="Times New Roman"/>
          <w:sz w:val="28"/>
          <w:szCs w:val="28"/>
        </w:rPr>
        <w:t xml:space="preserve"> – 2017»; в туристической выставке «Анапа – самое яркое солнце России»;                    в 24-ой Московской международной выставке «Путешествия и туризм 2017»;             в 20-й юбилейной «Международной выставке мебели, материалов, комплектующих и оборудования для деревообрабатывающего и мебельного производства UMIDS 2017». </w:t>
      </w:r>
    </w:p>
    <w:p w:rsidR="00D02A0A" w:rsidRPr="00D02A0A" w:rsidRDefault="00D02A0A" w:rsidP="00D02A0A">
      <w:pPr>
        <w:spacing w:after="0" w:line="240" w:lineRule="auto"/>
        <w:ind w:firstLine="709"/>
        <w:jc w:val="both"/>
        <w:rPr>
          <w:rFonts w:ascii="Times New Roman" w:hAnsi="Times New Roman" w:cs="Times New Roman"/>
          <w:sz w:val="28"/>
          <w:szCs w:val="28"/>
        </w:rPr>
      </w:pPr>
      <w:r w:rsidRPr="00D02A0A">
        <w:rPr>
          <w:rFonts w:ascii="Times New Roman" w:hAnsi="Times New Roman" w:cs="Times New Roman"/>
          <w:sz w:val="28"/>
          <w:szCs w:val="28"/>
        </w:rPr>
        <w:t>18 мая текущего года в Ейске состоялся VII открытый инновационный форум. Мероприятие прошло на базе Ейской межрайонной торгово-промышленной палаты. Организаторами форума выступило управление по делам молодежи. В пленарном заседании, тема которого была посвящена развитию молодежного предпринимательства, приняли участие председатель ЕМТПП Петр Подставка, начальник управления по делам молодежи Владимир Пугиев, ведущий специалист управления экономики, инвестиции и промышленности администрации района Надежда Кунакова, предприниматель Андрей Юрченко. Они рассказали о мерах господдержки начинающих предпринимателей, поделились секретами введения бизнеса и нацелили молодежь на дальнейшее саморазвитие и активное участие в социально-экономической жизни Ейского района.</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В рамках инновационного форума состоялось награждение шестерки финалистов районного конкурса «Территория возможностей». После пленарного заседания школьники и студенты средне специальных учебных заведений, чьи проекты были признаны лучшими, презентовали свои работы. Они поделились своим видением открытия бизнеса по выращиванию грибов и цветов в теплицах, работы гостиницы для животных. Среди тем докладов были и весьма необычные, как, например, «Съедобная посуда». По окончанию защиты лучшим были признан проект «Развитие сельского туризма в станице Должанской» учащегося лицея № 4 им. профессора Е.И Котенко Никиты Бозняка.</w:t>
      </w:r>
    </w:p>
    <w:p w:rsidR="00D02A0A" w:rsidRPr="00D02A0A" w:rsidRDefault="00D02A0A" w:rsidP="00D02A0A">
      <w:pPr>
        <w:pStyle w:val="a8"/>
        <w:spacing w:before="0" w:beforeAutospacing="0" w:after="0" w:afterAutospacing="0"/>
        <w:ind w:firstLine="708"/>
        <w:jc w:val="both"/>
        <w:rPr>
          <w:sz w:val="28"/>
          <w:szCs w:val="28"/>
        </w:rPr>
      </w:pPr>
      <w:r w:rsidRPr="00D02A0A">
        <w:rPr>
          <w:sz w:val="28"/>
          <w:szCs w:val="28"/>
        </w:rPr>
        <w:t xml:space="preserve">30 мая текущего года в Ейске прошел экономический форум. Основной площадкой первого экономического форума Ейского района стал городской центр народной культуры. Мероприятие объединило на одной площадке для диалога бизнес сообщество, экспертов, специалистов, представителей органов власти, организаторы форума ставили перед собой цель наметить основные точки экономического роста муниципалитета, способствовать формированию оптимальной модели его развития. </w:t>
      </w:r>
    </w:p>
    <w:p w:rsidR="00D02A0A" w:rsidRPr="00D02A0A" w:rsidRDefault="00D02A0A" w:rsidP="00D02A0A">
      <w:pPr>
        <w:pStyle w:val="a8"/>
        <w:spacing w:before="0" w:beforeAutospacing="0" w:after="0" w:afterAutospacing="0"/>
        <w:ind w:firstLine="708"/>
        <w:jc w:val="both"/>
        <w:rPr>
          <w:sz w:val="28"/>
          <w:szCs w:val="28"/>
        </w:rPr>
      </w:pPr>
      <w:r w:rsidRPr="00D02A0A">
        <w:rPr>
          <w:sz w:val="28"/>
          <w:szCs w:val="28"/>
        </w:rPr>
        <w:t xml:space="preserve">Деловая программа форума включала в себя презентации экспозиций тематических секций по отраслевым направлениям, а именно агропромышленному комплексу, транспорту и связи, промышленности, ЖКХ и ТЭК, архитектуре, санаторно-курортному комплексу. В ходе работы секции свои проекты, в том числе представляющие научные разработки по комплексному развитию района, озвучили сотрудники Ейской межрайонной торгово-промышленной палаты. Вели работу консультационного центра представители территориальных органов власти и кредитных организаций. В </w:t>
      </w:r>
      <w:r w:rsidRPr="00D02A0A">
        <w:rPr>
          <w:sz w:val="28"/>
          <w:szCs w:val="28"/>
        </w:rPr>
        <w:lastRenderedPageBreak/>
        <w:t>рамках форума прошли семинары, круглые столы, посвящённые развитию основных отраслей экономики района. Центральным мероприятием форума стало пленарное заседание в котором приняли участие депутат Госдумы Наталья Боева, заместитель председателя Краснодарского регионального отделения Российского союза промышленников и предпринимателей, первый исполнительный вице-президент ассоциации «Объединения работодателей Краснодарского края» Сергей Огурцов, первый заместитель председателя Союза «ТПП Краснодарского края» Виктор Квасов, гендиректор ООО «Жилой комплекс на Красной» Лючия Шулешова, гендиректор ОАО «Ейск-Экс-Порт» Александр Чижов, председатель некоммерческого партнерства «Группа компаний «ВАП» Валерий Парагульгов, председатель ассоциации молодых фермеров Краснодарского края Сергей Рудых, управляющий директор консорциума Леонтьевский центр – AV Group Алексей Крыловский, представители органов власти, муниципальных образований края, предпринимательское сообщество. Модератор пленарного заседания – Зубченко Наталья Анатольевна, начальник управления экономики инвестиций и промышленности администрации муниципального образования Ейский район. Собравшиеся выступили по теме «Ейский район – драйверы роста», поделились своим мнением видения бизнеса на территории муниципалитета и перспективами дальнейшей деятельности. За время работы форума было подписано 11 соглашений о сотрудничестве в сфере АПК, ЖКХ и туризма.             В мероприятии приняли участие около 800 человек.</w:t>
      </w:r>
    </w:p>
    <w:p w:rsidR="00D02A0A" w:rsidRPr="00D02A0A" w:rsidRDefault="00D02A0A" w:rsidP="00D02A0A">
      <w:pPr>
        <w:pStyle w:val="a8"/>
        <w:spacing w:before="0" w:beforeAutospacing="0" w:after="0" w:afterAutospacing="0"/>
        <w:ind w:firstLine="708"/>
        <w:jc w:val="both"/>
        <w:rPr>
          <w:sz w:val="28"/>
          <w:szCs w:val="28"/>
        </w:rPr>
      </w:pPr>
      <w:r w:rsidRPr="00D02A0A">
        <w:rPr>
          <w:sz w:val="28"/>
          <w:szCs w:val="28"/>
        </w:rPr>
        <w:t xml:space="preserve"> 20-24.09.2017 делегация Ейского района в составе 33 сельхозтоваропроизводителей приняла участие в «Кубанской ярмарке» в выставочном комплексе «Экспоград-Юг». Среди тех, кто стал постоянным участником значимого для края события, ЛПХ Емцев (рыбоводство), ЛПХ Лихацкая  (товары народного промысла), КФХ «Алена» (продовольственные товары), ИП Саркисян («Винный дом»), ЗАО «Приазовская Бавария», ИП Деренченко (агротуризм) и другие.</w:t>
      </w:r>
    </w:p>
    <w:p w:rsidR="00D02A0A" w:rsidRPr="00D02A0A" w:rsidRDefault="00D02A0A" w:rsidP="00D02A0A">
      <w:pPr>
        <w:pStyle w:val="a8"/>
        <w:spacing w:before="0" w:beforeAutospacing="0" w:after="0" w:afterAutospacing="0"/>
        <w:ind w:firstLine="708"/>
        <w:jc w:val="both"/>
        <w:rPr>
          <w:sz w:val="28"/>
          <w:szCs w:val="28"/>
        </w:rPr>
      </w:pPr>
      <w:r w:rsidRPr="00D02A0A">
        <w:rPr>
          <w:sz w:val="28"/>
          <w:szCs w:val="28"/>
        </w:rPr>
        <w:t>25.10.2017 года в Законодательном собрании Краснодарского края состоялось мероприятие: «День муниципального образования Ейского района». Выставка посвящена основным достижениям и перспективам развития муниципалитета. В холле здания краевого парламента наглядно представлены все направления социально-экономического развития территории, по отраслям свою продукцию презентуют лучшие предприятия района.</w:t>
      </w:r>
    </w:p>
    <w:p w:rsidR="00D02A0A" w:rsidRPr="00D02A0A" w:rsidRDefault="00D02A0A" w:rsidP="00D02A0A">
      <w:pPr>
        <w:pStyle w:val="2"/>
        <w:spacing w:after="0" w:line="240" w:lineRule="auto"/>
        <w:ind w:firstLine="709"/>
        <w:jc w:val="both"/>
        <w:rPr>
          <w:sz w:val="28"/>
          <w:szCs w:val="28"/>
        </w:rPr>
      </w:pPr>
      <w:r w:rsidRPr="00D02A0A">
        <w:rPr>
          <w:sz w:val="28"/>
          <w:szCs w:val="28"/>
        </w:rPr>
        <w:t>В целях содействия развитию предпринимательства, привлечения молодежи, субъектов малого и среднего предпринимательства к предпринимательской деятельности в период с 20 по 25 ноября 2017 года на территории  муниципального образования Ейский район прошла «Неделя малого и среднего бизнеса Ейского района - 2017».</w:t>
      </w:r>
    </w:p>
    <w:p w:rsidR="00D02A0A" w:rsidRPr="00D02A0A" w:rsidRDefault="00D02A0A" w:rsidP="00D02A0A">
      <w:pPr>
        <w:pStyle w:val="2"/>
        <w:spacing w:after="0" w:line="240" w:lineRule="auto"/>
        <w:ind w:firstLine="709"/>
        <w:jc w:val="both"/>
        <w:rPr>
          <w:sz w:val="28"/>
          <w:szCs w:val="28"/>
        </w:rPr>
      </w:pPr>
      <w:r w:rsidRPr="00D02A0A">
        <w:rPr>
          <w:sz w:val="28"/>
          <w:szCs w:val="28"/>
        </w:rPr>
        <w:t>В рамках «Недели малого и среднего бизнеса Ейского района - 2017» проведено более 35 мероприятий, в которых приняли участие более 700 человек.</w:t>
      </w:r>
    </w:p>
    <w:p w:rsidR="00D02A0A" w:rsidRPr="00D02A0A" w:rsidRDefault="00D02A0A" w:rsidP="00D02A0A">
      <w:pPr>
        <w:pStyle w:val="2"/>
        <w:spacing w:after="0" w:line="240" w:lineRule="auto"/>
        <w:ind w:firstLine="709"/>
        <w:jc w:val="both"/>
        <w:rPr>
          <w:sz w:val="28"/>
          <w:szCs w:val="28"/>
        </w:rPr>
      </w:pPr>
      <w:r w:rsidRPr="00D02A0A">
        <w:rPr>
          <w:sz w:val="28"/>
          <w:szCs w:val="28"/>
        </w:rPr>
        <w:lastRenderedPageBreak/>
        <w:t xml:space="preserve">Учащиеся МБОУ СОШ №1 г. Ейска, МБОУ СОШ №2 г. Ейска МБОУ СОШ № 3 г.Ейска, МБОУ лицей №4 г.Ейска, МБОУ ООШ № 5 г.Ейска. МБОУ СОШ №7 г.Ейска, МБОУ СОШ №11 г.Ейска, МБОУ гимназия №14 г.Ейска, МБОУ СОШ № 15 г.Ейска, МБОУ СОШ №20 г.Ейска, МБОУ СОШ № 21 станицы Ясенской, МБОУ СОШ № 26 станицы Должанской, СОШ  № 27 пос.Комсомолец, посетили предприятия и учебные заведения Ейского района, встретились с предпринимателями. </w:t>
      </w:r>
    </w:p>
    <w:p w:rsidR="00D02A0A" w:rsidRPr="00D02A0A" w:rsidRDefault="00D02A0A" w:rsidP="00D02A0A">
      <w:pPr>
        <w:pStyle w:val="2"/>
        <w:spacing w:after="0" w:line="240" w:lineRule="auto"/>
        <w:ind w:firstLine="709"/>
        <w:jc w:val="both"/>
        <w:rPr>
          <w:sz w:val="28"/>
          <w:szCs w:val="28"/>
        </w:rPr>
      </w:pPr>
      <w:r w:rsidRPr="00D02A0A">
        <w:rPr>
          <w:sz w:val="28"/>
          <w:szCs w:val="28"/>
        </w:rPr>
        <w:t>23.11.2017 в 11.00 на базе «Союз Торгово-промышленная палата Ейского района» для предпринимателей Ейского района состоялся Семинар по теме: «Эффективное управление личным временем».</w:t>
      </w:r>
    </w:p>
    <w:p w:rsidR="00D02A0A" w:rsidRPr="00D02A0A" w:rsidRDefault="00D02A0A" w:rsidP="00D02A0A">
      <w:pPr>
        <w:pStyle w:val="2"/>
        <w:spacing w:after="0" w:line="240" w:lineRule="auto"/>
        <w:ind w:firstLine="709"/>
        <w:jc w:val="both"/>
        <w:rPr>
          <w:sz w:val="28"/>
          <w:szCs w:val="28"/>
        </w:rPr>
      </w:pPr>
      <w:r w:rsidRPr="00D02A0A">
        <w:rPr>
          <w:sz w:val="28"/>
          <w:szCs w:val="28"/>
        </w:rPr>
        <w:t>08.12.2017 года с целью повышения грамотности субъектов малого и среднего предпринимательства по вопросам развития предприятий малого бизнеса, возможностей для расширения предпринимательской деятельности НАО «Корпорация развития Краснодарского края» провел бесплатный семинар, на тему: «Разработка бизнес - плана малого бизнеса в реальных условиях».</w:t>
      </w:r>
    </w:p>
    <w:p w:rsidR="00D02A0A" w:rsidRPr="00D02A0A" w:rsidRDefault="00D02A0A" w:rsidP="00D02A0A">
      <w:pPr>
        <w:pStyle w:val="2"/>
        <w:spacing w:after="0" w:line="240" w:lineRule="auto"/>
        <w:ind w:firstLine="709"/>
        <w:jc w:val="both"/>
        <w:rPr>
          <w:sz w:val="28"/>
          <w:szCs w:val="28"/>
        </w:rPr>
      </w:pPr>
      <w:r w:rsidRPr="00D02A0A">
        <w:rPr>
          <w:sz w:val="28"/>
          <w:szCs w:val="28"/>
        </w:rPr>
        <w:t xml:space="preserve">По итогам конкурса «Лучший молодежный бизнес-проект» определены победители.  </w:t>
      </w:r>
    </w:p>
    <w:p w:rsidR="00D02A0A" w:rsidRPr="00D02A0A" w:rsidRDefault="00D02A0A" w:rsidP="00D02A0A">
      <w:pPr>
        <w:pStyle w:val="3"/>
        <w:spacing w:after="0"/>
        <w:ind w:firstLine="708"/>
        <w:jc w:val="both"/>
        <w:rPr>
          <w:sz w:val="28"/>
          <w:szCs w:val="28"/>
        </w:rPr>
      </w:pPr>
      <w:r w:rsidRPr="00D02A0A">
        <w:rPr>
          <w:sz w:val="28"/>
          <w:szCs w:val="28"/>
        </w:rPr>
        <w:t>В рамках целевой программы «Реализация дополнительных мероприятий, направленных на снижение напряженности на рынке труда Краснодарского края» управлением экономического развития администрации муниципального образования Ейский район совместно с ГУ КК «Центр занятости населения Ейского района» ведется работа по содействию в развитии предпринимательской деятельности безработных граждан в виде рассмотрения и оценки технико-экономических обоснований (бизнес-планов), предоставляемых безработными гражданами, для получения финансовых средств на развитие предпринимательской деятельности. Рассмотрено 7 бизнес – планов. 7 предпринимателей получили финансовую поддержку на общую сумму – 823 200 рублей (7х117 600).</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 xml:space="preserve">В средствах массовой информации по вопросам развития малого и среднего предпринимательства опубликовано </w:t>
      </w:r>
      <w:r w:rsidRPr="00D02A0A">
        <w:rPr>
          <w:rFonts w:ascii="Times New Roman" w:hAnsi="Times New Roman" w:cs="Times New Roman"/>
          <w:color w:val="000000"/>
          <w:sz w:val="28"/>
          <w:szCs w:val="28"/>
        </w:rPr>
        <w:t>36</w:t>
      </w:r>
      <w:r w:rsidRPr="00D02A0A">
        <w:rPr>
          <w:rFonts w:ascii="Times New Roman" w:hAnsi="Times New Roman" w:cs="Times New Roman"/>
          <w:sz w:val="28"/>
          <w:szCs w:val="28"/>
        </w:rPr>
        <w:t xml:space="preserve"> газетных публикаций (газета «Приазовские степи», «Совет Приазовья», «Пульс недели»), в эфир телерадиокомпании «Ейск – ТВ» вышло 192 репортажа; в сети «Интернет» на официальном сайте муниципального образования Ейский район</w:t>
      </w:r>
      <w:r w:rsidRPr="00D02A0A">
        <w:rPr>
          <w:rFonts w:ascii="Times New Roman" w:hAnsi="Times New Roman" w:cs="Times New Roman"/>
          <w:b/>
          <w:sz w:val="28"/>
          <w:szCs w:val="28"/>
        </w:rPr>
        <w:t xml:space="preserve"> (</w:t>
      </w:r>
      <w:r w:rsidRPr="00D02A0A">
        <w:rPr>
          <w:rFonts w:ascii="Times New Roman" w:hAnsi="Times New Roman" w:cs="Times New Roman"/>
          <w:sz w:val="28"/>
          <w:szCs w:val="28"/>
          <w:lang w:val="en-US"/>
        </w:rPr>
        <w:t>yeiskraion</w:t>
      </w:r>
      <w:r w:rsidRPr="00D02A0A">
        <w:rPr>
          <w:rFonts w:ascii="Times New Roman" w:hAnsi="Times New Roman" w:cs="Times New Roman"/>
          <w:sz w:val="28"/>
          <w:szCs w:val="28"/>
        </w:rPr>
        <w:t>.</w:t>
      </w:r>
      <w:r w:rsidRPr="00D02A0A">
        <w:rPr>
          <w:rFonts w:ascii="Times New Roman" w:hAnsi="Times New Roman" w:cs="Times New Roman"/>
          <w:sz w:val="28"/>
          <w:szCs w:val="28"/>
          <w:lang w:val="en-US"/>
        </w:rPr>
        <w:t>ru</w:t>
      </w:r>
      <w:r w:rsidRPr="00D02A0A">
        <w:rPr>
          <w:rFonts w:ascii="Times New Roman" w:hAnsi="Times New Roman" w:cs="Times New Roman"/>
          <w:sz w:val="28"/>
          <w:szCs w:val="28"/>
        </w:rPr>
        <w:t>), города Ейска (http://adm-yeisk.ru), инвестиционном портале администрации муниципального образования Ейский район (</w:t>
      </w:r>
      <w:r w:rsidRPr="00D02A0A">
        <w:rPr>
          <w:rFonts w:ascii="Times New Roman" w:hAnsi="Times New Roman" w:cs="Times New Roman"/>
          <w:sz w:val="28"/>
          <w:szCs w:val="28"/>
          <w:lang w:val="en-US"/>
        </w:rPr>
        <w:t>Invest</w:t>
      </w:r>
      <w:r w:rsidRPr="00D02A0A">
        <w:rPr>
          <w:rFonts w:ascii="Times New Roman" w:hAnsi="Times New Roman" w:cs="Times New Roman"/>
          <w:sz w:val="28"/>
          <w:szCs w:val="28"/>
        </w:rPr>
        <w:t>-</w:t>
      </w:r>
      <w:r w:rsidRPr="00D02A0A">
        <w:rPr>
          <w:rFonts w:ascii="Times New Roman" w:hAnsi="Times New Roman" w:cs="Times New Roman"/>
          <w:sz w:val="28"/>
          <w:szCs w:val="28"/>
          <w:lang w:val="en-US"/>
        </w:rPr>
        <w:t>eisk</w:t>
      </w:r>
      <w:r w:rsidRPr="00D02A0A">
        <w:rPr>
          <w:rFonts w:ascii="Times New Roman" w:hAnsi="Times New Roman" w:cs="Times New Roman"/>
          <w:sz w:val="28"/>
          <w:szCs w:val="28"/>
        </w:rPr>
        <w:t>.</w:t>
      </w:r>
      <w:r w:rsidRPr="00D02A0A">
        <w:rPr>
          <w:rFonts w:ascii="Times New Roman" w:hAnsi="Times New Roman" w:cs="Times New Roman"/>
          <w:sz w:val="28"/>
          <w:szCs w:val="28"/>
          <w:lang w:val="en-US"/>
        </w:rPr>
        <w:t>ru</w:t>
      </w:r>
      <w:r w:rsidRPr="00D02A0A">
        <w:rPr>
          <w:rFonts w:ascii="Times New Roman" w:hAnsi="Times New Roman" w:cs="Times New Roman"/>
          <w:sz w:val="28"/>
          <w:szCs w:val="28"/>
        </w:rPr>
        <w:t>), Ейском городском портале (</w:t>
      </w:r>
      <w:r w:rsidRPr="00D02A0A">
        <w:rPr>
          <w:rFonts w:ascii="Times New Roman" w:hAnsi="Times New Roman" w:cs="Times New Roman"/>
          <w:sz w:val="28"/>
          <w:szCs w:val="28"/>
          <w:lang w:val="en-US"/>
        </w:rPr>
        <w:t>yeiskgid</w:t>
      </w:r>
      <w:r w:rsidRPr="00D02A0A">
        <w:rPr>
          <w:rFonts w:ascii="Times New Roman" w:hAnsi="Times New Roman" w:cs="Times New Roman"/>
          <w:sz w:val="28"/>
          <w:szCs w:val="28"/>
        </w:rPr>
        <w:t>.</w:t>
      </w:r>
      <w:r w:rsidRPr="00D02A0A">
        <w:rPr>
          <w:rFonts w:ascii="Times New Roman" w:hAnsi="Times New Roman" w:cs="Times New Roman"/>
          <w:sz w:val="28"/>
          <w:szCs w:val="28"/>
          <w:lang w:val="en-US"/>
        </w:rPr>
        <w:t>ru</w:t>
      </w:r>
      <w:r w:rsidRPr="00D02A0A">
        <w:rPr>
          <w:rFonts w:ascii="Times New Roman" w:hAnsi="Times New Roman" w:cs="Times New Roman"/>
          <w:sz w:val="28"/>
          <w:szCs w:val="28"/>
        </w:rPr>
        <w:t>), интернет-сайте Ейск.инфо (</w:t>
      </w:r>
      <w:r w:rsidRPr="00D02A0A">
        <w:rPr>
          <w:rFonts w:ascii="Times New Roman" w:hAnsi="Times New Roman" w:cs="Times New Roman"/>
          <w:sz w:val="28"/>
          <w:szCs w:val="28"/>
          <w:lang w:val="en-US"/>
        </w:rPr>
        <w:t>yeisk</w:t>
      </w:r>
      <w:r w:rsidRPr="00D02A0A">
        <w:rPr>
          <w:rFonts w:ascii="Times New Roman" w:hAnsi="Times New Roman" w:cs="Times New Roman"/>
          <w:sz w:val="28"/>
          <w:szCs w:val="28"/>
        </w:rPr>
        <w:t>.</w:t>
      </w:r>
      <w:r w:rsidRPr="00D02A0A">
        <w:rPr>
          <w:rFonts w:ascii="Times New Roman" w:hAnsi="Times New Roman" w:cs="Times New Roman"/>
          <w:sz w:val="28"/>
          <w:szCs w:val="28"/>
          <w:lang w:val="en-US"/>
        </w:rPr>
        <w:t>info</w:t>
      </w:r>
      <w:r w:rsidRPr="00D02A0A">
        <w:rPr>
          <w:rFonts w:ascii="Times New Roman" w:hAnsi="Times New Roman" w:cs="Times New Roman"/>
          <w:sz w:val="28"/>
          <w:szCs w:val="28"/>
        </w:rPr>
        <w:t>.</w:t>
      </w:r>
      <w:r w:rsidRPr="00D02A0A">
        <w:rPr>
          <w:rFonts w:ascii="Times New Roman" w:hAnsi="Times New Roman" w:cs="Times New Roman"/>
          <w:sz w:val="28"/>
          <w:szCs w:val="28"/>
          <w:lang w:val="en-US"/>
        </w:rPr>
        <w:t>ru</w:t>
      </w:r>
      <w:r w:rsidRPr="00D02A0A">
        <w:rPr>
          <w:rFonts w:ascii="Times New Roman" w:hAnsi="Times New Roman" w:cs="Times New Roman"/>
          <w:sz w:val="28"/>
          <w:szCs w:val="28"/>
        </w:rPr>
        <w:t>), интернет-сайте «В Ейске» (</w:t>
      </w:r>
      <w:hyperlink r:id="rId8" w:history="1">
        <w:r w:rsidRPr="00D02A0A">
          <w:rPr>
            <w:rFonts w:ascii="Times New Roman" w:hAnsi="Times New Roman" w:cs="Times New Roman"/>
            <w:sz w:val="28"/>
            <w:szCs w:val="28"/>
          </w:rPr>
          <w:t>www.vyeiske.ru</w:t>
        </w:r>
      </w:hyperlink>
      <w:r w:rsidRPr="00D02A0A">
        <w:rPr>
          <w:rFonts w:ascii="Times New Roman" w:hAnsi="Times New Roman" w:cs="Times New Roman"/>
          <w:sz w:val="28"/>
          <w:szCs w:val="28"/>
        </w:rPr>
        <w:t>),  размещено 201 сообщение, из них: 147  сообщений на инвестиционном портале администрации муниципального образования Ейский район.</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 xml:space="preserve">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«В помощь предпринимателю», который содержит информацию о телефоне «горячей линии» по вопросам предпринимательства; об адресах «Ящика» доверия; о видах и формах государственной поддержки малого и среднего предпринимательства, о </w:t>
      </w:r>
      <w:r w:rsidRPr="00D02A0A">
        <w:rPr>
          <w:rFonts w:ascii="Times New Roman" w:hAnsi="Times New Roman" w:cs="Times New Roman"/>
          <w:sz w:val="28"/>
          <w:szCs w:val="28"/>
        </w:rPr>
        <w:lastRenderedPageBreak/>
        <w:t xml:space="preserve">проведении краевых конкурсов и ярмарок для субъектов малого и среднего предпринимательства, о деятельности Гарантийного фонда и Фонда микрофинансирования Краснодарского края, также в МФЦ размещен  ролл-ап о мерах гос поддержки и стойка с буклетами, вывеска "Центр поддержки предпринимательства". </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По адресу г.Ейск, ул. Набережная/Чаленко размещен баннер 3*6 метров с информацией о займах Фонда микрофинансирования Краснодарского края       (2 баннера).</w:t>
      </w:r>
    </w:p>
    <w:p w:rsidR="00D02A0A" w:rsidRPr="00D02A0A" w:rsidRDefault="00D02A0A" w:rsidP="00D02A0A">
      <w:pPr>
        <w:spacing w:after="0" w:line="240" w:lineRule="auto"/>
        <w:ind w:firstLine="708"/>
        <w:jc w:val="both"/>
        <w:rPr>
          <w:rFonts w:ascii="Times New Roman" w:hAnsi="Times New Roman" w:cs="Times New Roman"/>
          <w:color w:val="000000"/>
          <w:sz w:val="28"/>
          <w:szCs w:val="28"/>
        </w:rPr>
      </w:pPr>
      <w:r w:rsidRPr="00D02A0A">
        <w:rPr>
          <w:rFonts w:ascii="Times New Roman" w:hAnsi="Times New Roman" w:cs="Times New Roman"/>
          <w:color w:val="000000"/>
          <w:sz w:val="28"/>
          <w:szCs w:val="28"/>
        </w:rPr>
        <w:t xml:space="preserve">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по развитию и поддержке предпринимательства при главе муниципального образования Ейский район (далее – Совет). </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В отчетном периоде  прошло 4 заседания Совета по развитию малого и среднего предпринимательства при главе муниципального образования Ейский район. В заседании Совета приняли участие руководители предприятий и индивидуальные предприниматели Ейского района.</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В отчетном периоде текущего года в управление экономики, инвестиций и промышленности администрации муниципального образования Ейский район по различным вопросам: об открытии индивидуального предпринимательства, о финансовой поддержке предпринимательства, о деятельности «Гарантийного фонда поддержки субъектов малого предпринимательства Краснодарского края» и «Фонда микрофинансирования субъектов малого и среднего предпринимательства Краснодарского края», «Центра поддержки предпринимательства»: обратилось 233 субъектов малого и среднего предпринимательства, из них устных обращений – 221, по телефону «горячей линии»  - 12.</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В администрации муниципального образования Ейский район (г.Ейск,  ул. Свердлова, 106) и Ейской межрайонной торгово-промышленной палате (г.Ейск, ул.Ленина, 37) размещены «Ящики доверия» для субъектов малого и среднего предпринимательства. Все обращения, поступающие в «Ящик доверия», рассматриваются на заседании Совета по развитию и поддержке предпринимательства при главе муниципального образования Ейский район.</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Разработана и действует муниципальная программа поддержки малого и среднего предпринимательства в Ейском районе (постановление администрации муниципального образования Ейский район от 15.10.2014 года  № 685 «О принятии муниципальной программы поддержки малого и среднего предпринимательства в Ейском районе»), проводиться информационно-разъяснительная работа с субъектами малого и среднего предпринимательства Ейского района.</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 xml:space="preserve">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 не имеющих достаточного собственного обеспечения по кредиту, для их привлечения к услуге, оказываемой некоммерческой организацией «Гарантийный фонд поддержки субъектов малого предпринимательства Краснодарского края». За отчетный </w:t>
      </w:r>
      <w:r w:rsidRPr="00D02A0A">
        <w:rPr>
          <w:rFonts w:ascii="Times New Roman" w:hAnsi="Times New Roman" w:cs="Times New Roman"/>
          <w:sz w:val="28"/>
          <w:szCs w:val="28"/>
        </w:rPr>
        <w:lastRenderedPageBreak/>
        <w:t>период 2017 года 2 представителей малого бизнеса обратились в управление экономического развития администрации МО Ейский район за консультациями по вопросу предоставления   услуг Гарантийным фондом. Один субъект МСП получил поддержку Гарантийного фонда на сумму 3 000 000 рублей.</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На постоянной основе изучается потребность субъектов малого и среднего предпринимательства Ейского района в микрокредитных ресурсах, для их привлечения к услуге, оказываемой некоммерческой организацией «Фонд микрофинансирования субъектов малого и среднего предпринимательства Краснодарского края». За отчетный период 2017 года            20 представителей малого бизнеса заинтересовались услугами Фонда микрофинансирования. Одобрено 5 заявок на сумму 7 026 000 рублей («Старт», «Бизнес – Инвест», «Бизнес-Оборот», «Развитие и инновации», «НовоТех»).</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Предпринимателям оказывается методическая помощь, выдаются буклеты, брошюры о деятельности Фонда микрофинансирования Краснодарского края, Гарантийного Фонда Краснодарского края, оказывается консультационно-методическая помощь при формировании необходимого пакета документов.</w:t>
      </w:r>
    </w:p>
    <w:p w:rsidR="00D02A0A" w:rsidRPr="00D02A0A" w:rsidRDefault="00D02A0A" w:rsidP="00D02A0A">
      <w:pPr>
        <w:spacing w:after="0" w:line="240" w:lineRule="auto"/>
        <w:ind w:firstLine="708"/>
        <w:jc w:val="both"/>
        <w:rPr>
          <w:rFonts w:ascii="Times New Roman" w:hAnsi="Times New Roman" w:cs="Times New Roman"/>
          <w:sz w:val="28"/>
          <w:szCs w:val="28"/>
        </w:rPr>
      </w:pPr>
      <w:r w:rsidRPr="00D02A0A">
        <w:rPr>
          <w:rFonts w:ascii="Times New Roman" w:hAnsi="Times New Roman" w:cs="Times New Roman"/>
          <w:sz w:val="28"/>
          <w:szCs w:val="28"/>
        </w:rPr>
        <w:t>В МБУ «Многофункциональный центр» размещен стенд «В помощь предпринимателю» который содержит информацию о мерах государственной поддержки, предстоящих мероприятиях и т.д.  С 02.10.2017 года начал работу Центр поддержки предпринимательства.</w:t>
      </w:r>
    </w:p>
    <w:p w:rsidR="00D02A0A" w:rsidRPr="00D02A0A" w:rsidRDefault="00D02A0A" w:rsidP="00D02A0A">
      <w:pPr>
        <w:spacing w:after="0" w:line="240" w:lineRule="auto"/>
        <w:ind w:firstLine="709"/>
        <w:jc w:val="both"/>
        <w:rPr>
          <w:rFonts w:ascii="Times New Roman" w:eastAsia="Calibri" w:hAnsi="Times New Roman" w:cs="Times New Roman"/>
          <w:sz w:val="28"/>
          <w:szCs w:val="28"/>
          <w:lang w:eastAsia="en-US"/>
        </w:rPr>
      </w:pPr>
      <w:r w:rsidRPr="00D02A0A">
        <w:rPr>
          <w:rFonts w:ascii="Times New Roman" w:hAnsi="Times New Roman" w:cs="Times New Roman"/>
          <w:sz w:val="28"/>
          <w:szCs w:val="28"/>
        </w:rPr>
        <w:t>Проведена работа  по</w:t>
      </w:r>
      <w:r w:rsidRPr="00D02A0A">
        <w:rPr>
          <w:rFonts w:ascii="Times New Roman" w:hAnsi="Times New Roman" w:cs="Times New Roman"/>
        </w:rPr>
        <w:t xml:space="preserve"> </w:t>
      </w:r>
      <w:r w:rsidRPr="00D02A0A">
        <w:rPr>
          <w:rFonts w:ascii="Times New Roman" w:hAnsi="Times New Roman" w:cs="Times New Roman"/>
          <w:sz w:val="28"/>
          <w:szCs w:val="28"/>
        </w:rPr>
        <w:t>приведению в соответствие инвестиционного портала муниципального образования Ейский район (далее - Инвестиционный портал), согласно методическим рекомендациям, утвержденных приказом  департамента инвестиций и развития малого и среднего предпринимательства Краснодарского края  от 22 июля 2016 года № 73 «Об утверждении методических рекомендаций по информационному наполнению специализированных разделов об инвестиционном потенциале отраслей экономики Краснодарского края на официальных сайтах органов исполнительной власти Краснодарского края и инвестиционных порталов муниципальных районов и городских округов Краснодарского края в информационно-телекоммуникационной сети «Интернет».</w:t>
      </w:r>
    </w:p>
    <w:p w:rsidR="00851457" w:rsidRPr="00415B63" w:rsidRDefault="00851457" w:rsidP="00D02A0A">
      <w:pPr>
        <w:spacing w:after="0" w:line="240" w:lineRule="auto"/>
        <w:ind w:firstLine="708"/>
        <w:jc w:val="both"/>
        <w:rPr>
          <w:rFonts w:ascii="Times New Roman" w:hAnsi="Times New Roman" w:cs="Times New Roman"/>
          <w:sz w:val="28"/>
          <w:szCs w:val="28"/>
        </w:rPr>
      </w:pPr>
    </w:p>
    <w:sectPr w:rsidR="00851457" w:rsidRPr="00415B63" w:rsidSect="00445F9D">
      <w:headerReference w:type="default" r:id="rId9"/>
      <w:pgSz w:w="11906" w:h="16838"/>
      <w:pgMar w:top="709"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391" w:rsidRDefault="00AD4391" w:rsidP="00415B63">
      <w:pPr>
        <w:spacing w:after="0" w:line="240" w:lineRule="auto"/>
      </w:pPr>
      <w:r>
        <w:separator/>
      </w:r>
    </w:p>
  </w:endnote>
  <w:endnote w:type="continuationSeparator" w:id="1">
    <w:p w:rsidR="00AD4391" w:rsidRDefault="00AD4391" w:rsidP="00415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391" w:rsidRDefault="00AD4391" w:rsidP="00415B63">
      <w:pPr>
        <w:spacing w:after="0" w:line="240" w:lineRule="auto"/>
      </w:pPr>
      <w:r>
        <w:separator/>
      </w:r>
    </w:p>
  </w:footnote>
  <w:footnote w:type="continuationSeparator" w:id="1">
    <w:p w:rsidR="00AD4391" w:rsidRDefault="00AD4391" w:rsidP="00415B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2188"/>
      <w:docPartObj>
        <w:docPartGallery w:val="Page Numbers (Top of Page)"/>
        <w:docPartUnique/>
      </w:docPartObj>
    </w:sdtPr>
    <w:sdtContent>
      <w:p w:rsidR="00415B63" w:rsidRDefault="003546F7">
        <w:pPr>
          <w:pStyle w:val="a9"/>
          <w:jc w:val="center"/>
        </w:pPr>
        <w:fldSimple w:instr=" PAGE   \* MERGEFORMAT ">
          <w:r w:rsidR="00D02A0A">
            <w:rPr>
              <w:noProof/>
            </w:rPr>
            <w:t>7</w:t>
          </w:r>
        </w:fldSimple>
      </w:p>
    </w:sdtContent>
  </w:sdt>
  <w:p w:rsidR="00415B63" w:rsidRDefault="00415B63">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13D57"/>
    <w:rsid w:val="00125A93"/>
    <w:rsid w:val="003546F7"/>
    <w:rsid w:val="00415B63"/>
    <w:rsid w:val="00445F9D"/>
    <w:rsid w:val="00536A71"/>
    <w:rsid w:val="00540C20"/>
    <w:rsid w:val="00851457"/>
    <w:rsid w:val="00981B8A"/>
    <w:rsid w:val="009B5B67"/>
    <w:rsid w:val="00AD4391"/>
    <w:rsid w:val="00B25EF3"/>
    <w:rsid w:val="00CD7EF8"/>
    <w:rsid w:val="00D02A0A"/>
    <w:rsid w:val="00D13D57"/>
    <w:rsid w:val="00E77D2D"/>
    <w:rsid w:val="00F34E59"/>
    <w:rsid w:val="00F70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E59"/>
  </w:style>
  <w:style w:type="paragraph" w:styleId="1">
    <w:name w:val="heading 1"/>
    <w:basedOn w:val="a"/>
    <w:link w:val="10"/>
    <w:uiPriority w:val="9"/>
    <w:qFormat/>
    <w:rsid w:val="00D13D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D57"/>
    <w:rPr>
      <w:rFonts w:ascii="Times New Roman" w:eastAsia="Times New Roman" w:hAnsi="Times New Roman" w:cs="Times New Roman"/>
      <w:b/>
      <w:bCs/>
      <w:kern w:val="36"/>
      <w:sz w:val="48"/>
      <w:szCs w:val="48"/>
    </w:rPr>
  </w:style>
  <w:style w:type="character" w:styleId="a3">
    <w:name w:val="Strong"/>
    <w:basedOn w:val="a0"/>
    <w:uiPriority w:val="22"/>
    <w:qFormat/>
    <w:rsid w:val="00D13D57"/>
    <w:rPr>
      <w:b/>
      <w:bCs/>
    </w:rPr>
  </w:style>
  <w:style w:type="paragraph" w:styleId="a4">
    <w:name w:val="Body Text"/>
    <w:basedOn w:val="a"/>
    <w:link w:val="a5"/>
    <w:rsid w:val="00D13D57"/>
    <w:pPr>
      <w:spacing w:after="0" w:line="240" w:lineRule="auto"/>
      <w:jc w:val="both"/>
    </w:pPr>
    <w:rPr>
      <w:rFonts w:ascii="Times New Roman" w:eastAsia="Times New Roman" w:hAnsi="Times New Roman" w:cs="Times New Roman"/>
      <w:sz w:val="26"/>
      <w:szCs w:val="20"/>
    </w:rPr>
  </w:style>
  <w:style w:type="character" w:customStyle="1" w:styleId="a5">
    <w:name w:val="Основной текст Знак"/>
    <w:basedOn w:val="a0"/>
    <w:link w:val="a4"/>
    <w:rsid w:val="00D13D57"/>
    <w:rPr>
      <w:rFonts w:ascii="Times New Roman" w:eastAsia="Times New Roman" w:hAnsi="Times New Roman" w:cs="Times New Roman"/>
      <w:sz w:val="26"/>
      <w:szCs w:val="20"/>
    </w:rPr>
  </w:style>
  <w:style w:type="paragraph" w:styleId="a6">
    <w:name w:val="Body Text Indent"/>
    <w:basedOn w:val="a"/>
    <w:link w:val="a7"/>
    <w:rsid w:val="00D13D57"/>
    <w:pPr>
      <w:spacing w:after="120" w:line="240" w:lineRule="auto"/>
      <w:ind w:left="283"/>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D13D57"/>
    <w:rPr>
      <w:rFonts w:ascii="Times New Roman" w:eastAsia="Times New Roman" w:hAnsi="Times New Roman" w:cs="Times New Roman"/>
      <w:sz w:val="24"/>
      <w:szCs w:val="20"/>
    </w:rPr>
  </w:style>
  <w:style w:type="paragraph" w:styleId="3">
    <w:name w:val="Body Text 3"/>
    <w:basedOn w:val="a"/>
    <w:link w:val="30"/>
    <w:rsid w:val="00CD7EF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CD7EF8"/>
    <w:rPr>
      <w:rFonts w:ascii="Times New Roman" w:eastAsia="Times New Roman" w:hAnsi="Times New Roman" w:cs="Times New Roman"/>
      <w:sz w:val="16"/>
      <w:szCs w:val="16"/>
    </w:rPr>
  </w:style>
  <w:style w:type="paragraph" w:styleId="a8">
    <w:name w:val="Normal (Web)"/>
    <w:basedOn w:val="a"/>
    <w:uiPriority w:val="99"/>
    <w:unhideWhenUsed/>
    <w:rsid w:val="00B25EF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415B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5B63"/>
  </w:style>
  <w:style w:type="paragraph" w:styleId="ab">
    <w:name w:val="footer"/>
    <w:basedOn w:val="a"/>
    <w:link w:val="ac"/>
    <w:uiPriority w:val="99"/>
    <w:semiHidden/>
    <w:unhideWhenUsed/>
    <w:rsid w:val="00415B6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15B63"/>
  </w:style>
  <w:style w:type="paragraph" w:styleId="2">
    <w:name w:val="Body Text 2"/>
    <w:basedOn w:val="a"/>
    <w:link w:val="20"/>
    <w:rsid w:val="00D02A0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D02A0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46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yeiske.ru" TargetMode="External"/><Relationship Id="rId3" Type="http://schemas.openxmlformats.org/officeDocument/2006/relationships/webSettings" Target="webSettings.xml"/><Relationship Id="rId7" Type="http://schemas.openxmlformats.org/officeDocument/2006/relationships/hyperlink" Target="http://www.fmk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fkuban.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2792</Words>
  <Characters>15917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2018-01-29T14:05:00Z</cp:lastPrinted>
  <dcterms:created xsi:type="dcterms:W3CDTF">2017-01-30T08:45:00Z</dcterms:created>
  <dcterms:modified xsi:type="dcterms:W3CDTF">2018-01-29T14:06:00Z</dcterms:modified>
</cp:coreProperties>
</file>